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书名：“一带一路”倡议下我国人口低密度区域财税政策益贫效果研究</w:t>
      </w:r>
    </w:p>
    <w:p>
      <w:r>
        <w:t>作者：张瑞琛著</w:t>
      </w:r>
    </w:p>
    <w:p>
      <w:r>
        <w:t>出版社：长春:吉林大学出版社,2020.04</w:t>
      </w:r>
    </w:p>
    <w:p>
      <w:r>
        <w:t>出版日期：</w:t>
      </w:r>
    </w:p>
    <w:p>
      <w:r>
        <w:t>总页数：204</w:t>
      </w:r>
    </w:p>
    <w:p>
      <w:r>
        <w:t>更多请访问教客网: www.jiaokey.com</w:t>
      </w:r>
    </w:p>
    <w:p>
      <w:r>
        <w:t>“一带一路”倡议下我国人口低密度区域财税政策益贫效果研究 评论地址：https://www.jiaokey.com/book/detail/14751918.html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