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红色特派员</w:t>
      </w:r>
    </w:p>
    <w:p>
      <w:r>
        <w:rPr>
          <w:rFonts w:ascii="宋体" w:hAnsi="宋体" w:eastAsia="宋体"/>
          <w:sz w:val="24"/>
        </w:rPr>
        <w:t>郑局廷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红色特派员</w:t>
            </w:r>
          </w:p>
        </w:tc>
      </w:tr>
      <w:tr>
        <w:tc>
          <w:tcPr>
            <w:tcW w:type="dxa" w:w="4320"/>
          </w:tcPr>
          <w:p>
            <w:r>
              <w:t>作者</w:t>
            </w:r>
          </w:p>
        </w:tc>
        <w:tc>
          <w:tcPr>
            <w:tcW w:type="dxa" w:w="4320"/>
          </w:tcPr>
          <w:p>
            <w:r>
              <w:t>郑局廷</w:t>
            </w:r>
          </w:p>
        </w:tc>
      </w:tr>
      <w:tr>
        <w:tc>
          <w:tcPr>
            <w:tcW w:type="dxa" w:w="4320"/>
          </w:tcPr>
          <w:p>
            <w:r>
              <w:t>出版社</w:t>
            </w:r>
          </w:p>
        </w:tc>
        <w:tc>
          <w:tcPr>
            <w:tcW w:type="dxa" w:w="4320"/>
          </w:tcPr>
          <w:p>
            <w:r>
              <w:t>武汉：长江文艺出版社</w:t>
            </w:r>
          </w:p>
        </w:tc>
      </w:tr>
      <w:tr>
        <w:tc>
          <w:tcPr>
            <w:tcW w:type="dxa" w:w="4320"/>
          </w:tcPr>
          <w:p>
            <w:r>
              <w:t>ISBN</w:t>
            </w:r>
          </w:p>
        </w:tc>
        <w:tc>
          <w:tcPr>
            <w:tcW w:type="dxa" w:w="4320"/>
          </w:tcPr>
          <w:p>
            <w:r>
              <w:t>9787535494429</w:t>
            </w:r>
          </w:p>
        </w:tc>
      </w:tr>
      <w:tr>
        <w:tc>
          <w:tcPr>
            <w:tcW w:type="dxa" w:w="4320"/>
          </w:tcPr>
          <w:p>
            <w:r>
              <w:t>出版日期</w:t>
            </w:r>
          </w:p>
        </w:tc>
        <w:tc>
          <w:tcPr>
            <w:tcW w:type="dxa" w:w="4320"/>
          </w:tcPr>
          <w:p>
            <w:r>
              <w:t>2020-04-01</w:t>
            </w:r>
          </w:p>
        </w:tc>
      </w:tr>
      <w:tr>
        <w:tc>
          <w:tcPr>
            <w:tcW w:type="dxa" w:w="4320"/>
          </w:tcPr>
          <w:p>
            <w:r>
              <w:t>页数</w:t>
            </w:r>
          </w:p>
        </w:tc>
        <w:tc>
          <w:tcPr>
            <w:tcW w:type="dxa" w:w="4320"/>
          </w:tcPr>
          <w:p>
            <w:r>
              <w:t>493</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小说以抗战目前影响巨大的胡家台战斗为背景，描绘了沙湖沔阳洲的旖旎风光，再现了沙湖沔阳地区的风俗人情，真实描述了沔阳儿女与新四军并肩作战共御外侮的抗曰场景，塑造了新四军特派员白荷及沔阳游击队队长胡水生等一大批智勇双全、个性鲜明的光辉形象，写活了江汉平原湖区人民抗击日寇的秘密武器-"背西瓜"。小说立意高远，深度挖掘湖北革命文化资源，巧妙发掘仙桃地方文化闪光点，带着鲜明的主旋律色彩，为当下读者贡献了一部开展爱国主义教育、传播英烈精神的忧秀作品。</w:t>
      </w:r>
    </w:p>
    <w:p/>
    <w:p>
      <w:r>
        <w:t>本书出售、求购地址：https://www.jiaokey.com/book/detail/14781985.html</w:t>
      </w:r>
    </w:p>
    <w:p>
      <w:r>
        <w:t>更多当代作品（1949年~）图书推荐：https://www.jiaokey.com</w:t>
      </w:r>
    </w:p>
    <w:p>
      <w:r>
        <w:t>郑局廷 其他作品：https://www.jiaokey.com/tag/郑局廷.html</w:t>
      </w:r>
    </w:p>
    <w:p>
      <w:r>
        <w:t>武汉：长江文艺出版社 出版图书：https://www.jiaokey.com/tag/武汉：长江文艺出版社.html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