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学术与政治</w:t>
      </w:r>
    </w:p>
    <w:p>
      <w:r>
        <w:rPr>
          <w:rFonts w:ascii="宋体" w:hAnsi="宋体" w:eastAsia="宋体"/>
          <w:sz w:val="24"/>
        </w:rPr>
        <w:t>马克斯·韦伯,李菲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学术与政治</w:t>
            </w:r>
          </w:p>
        </w:tc>
      </w:tr>
      <w:tr>
        <w:tc>
          <w:tcPr>
            <w:tcW w:type="dxa" w:w="4320"/>
          </w:tcPr>
          <w:p>
            <w:r>
              <w:t>作者</w:t>
            </w:r>
          </w:p>
        </w:tc>
        <w:tc>
          <w:tcPr>
            <w:tcW w:type="dxa" w:w="4320"/>
          </w:tcPr>
          <w:p>
            <w:r>
              <w:t>马克斯·韦伯,李菲</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9787220112201</w:t>
            </w:r>
          </w:p>
        </w:tc>
      </w:tr>
      <w:tr>
        <w:tc>
          <w:tcPr>
            <w:tcW w:type="dxa" w:w="4320"/>
          </w:tcPr>
          <w:p>
            <w:r>
              <w:t>出版日期</w:t>
            </w:r>
          </w:p>
        </w:tc>
        <w:tc>
          <w:tcPr>
            <w:tcW w:type="dxa" w:w="4320"/>
          </w:tcPr>
          <w:p>
            <w:r>
              <w:t>2020-10-01</w:t>
            </w:r>
          </w:p>
        </w:tc>
      </w:tr>
      <w:tr>
        <w:tc>
          <w:tcPr>
            <w:tcW w:type="dxa" w:w="4320"/>
          </w:tcPr>
          <w:p>
            <w:r>
              <w:t>页数</w:t>
            </w:r>
          </w:p>
        </w:tc>
        <w:tc>
          <w:tcPr>
            <w:tcW w:type="dxa" w:w="4320"/>
          </w:tcPr>
          <w:p>
            <w:r>
              <w:t>154</w:t>
            </w:r>
          </w:p>
        </w:tc>
      </w:tr>
      <w:tr>
        <w:tc>
          <w:tcPr>
            <w:tcW w:type="dxa" w:w="4320"/>
          </w:tcPr>
          <w:p>
            <w:r>
              <w:t>价格</w:t>
            </w:r>
          </w:p>
        </w:tc>
        <w:tc>
          <w:tcPr>
            <w:tcW w:type="dxa" w:w="4320"/>
          </w:tcPr>
          <w:p>
            <w:r/>
          </w:p>
        </w:tc>
      </w:tr>
      <w:tr>
        <w:tc>
          <w:tcPr>
            <w:tcW w:type="dxa" w:w="4320"/>
          </w:tcPr>
          <w:p>
            <w:r>
              <w:t>关键词</w:t>
            </w:r>
          </w:p>
        </w:tc>
        <w:tc>
          <w:tcPr>
            <w:tcW w:type="dxa" w:w="4320"/>
          </w:tcPr>
          <w:p>
            <w:r>
              <w:t>社会学-研究</w:t>
            </w:r>
          </w:p>
        </w:tc>
      </w:tr>
      <w:tr>
        <w:tc>
          <w:tcPr>
            <w:tcW w:type="dxa" w:w="4320"/>
          </w:tcPr>
          <w:p>
            <w:r>
              <w:t>分类</w:t>
            </w:r>
          </w:p>
        </w:tc>
        <w:tc>
          <w:tcPr>
            <w:tcW w:type="dxa" w:w="4320"/>
          </w:tcPr>
          <w:p>
            <w:r>
              <w:t>社会学</w:t>
            </w:r>
          </w:p>
        </w:tc>
      </w:tr>
    </w:tbl>
    <w:p/>
    <w:p>
      <w:pPr>
        <w:pStyle w:val="Heading1"/>
      </w:pPr>
      <w:r>
        <w:t>图书介绍</w:t>
      </w:r>
    </w:p>
    <w:p>
      <w:r>
        <w:t>马克斯韦伯在《学术与政治》中，试图寻找“什么样的人能够以学术为业”“什么样的人能够以政治为业”。就学术而言，“价值中立”可以作为学者的最高信仰。他强调“为世界除魅”，即致力于以学术为业的人，应该将各种崇拜与魅力驱除，以理性的推理和基于事实的分析来教授怎样去判断对错而不是教授对错。就政治而言，政策不是在认定一个乌托邦后拍脑门决定的，政治家们应该尝试去问问自己权力背后的责任。本书已进入公版领域。</w:t>
      </w:r>
    </w:p>
    <w:p/>
    <w:p>
      <w:r>
        <w:t>本书出售、求购地址：https://www.jiaokey.com/book/detail/14811348.html</w:t>
      </w:r>
    </w:p>
    <w:p>
      <w:r>
        <w:t>更多社会学图书推荐：https://www.jiaokey.com</w:t>
      </w:r>
    </w:p>
    <w:p>
      <w:r>
        <w:t>马克斯·韦伯,李菲 其他作品：https://www.jiaokey.com/tag/马克斯·韦伯,李菲.html</w:t>
      </w:r>
    </w:p>
    <w:p>
      <w:r>
        <w:t>成都：四川人民出版社 出版图书：https://www.jiaokey.com/tag/成都：四川人民出版社.html</w:t>
      </w:r>
    </w:p>
    <w:p>
      <w:r>
        <w:t>关键词搜索：https://www.jiaokey.com/tag/社会学-研究.html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