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共享经济背景下网络平台契约劳动的法律规制研究</w:t>
      </w:r>
    </w:p>
    <w:p>
      <w:r>
        <w:rPr>
          <w:rFonts w:ascii="宋体" w:hAnsi="宋体" w:eastAsia="宋体"/>
          <w:sz w:val="24"/>
        </w:rPr>
        <w:t>张勇敏,郭颖华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共享经济背景下网络平台契约劳动的法律规制研究</w:t>
            </w:r>
          </w:p>
        </w:tc>
      </w:tr>
      <w:tr>
        <w:tc>
          <w:tcPr>
            <w:tcW w:type="dxa" w:w="4320"/>
          </w:tcPr>
          <w:p>
            <w:r>
              <w:t>作者</w:t>
            </w:r>
          </w:p>
        </w:tc>
        <w:tc>
          <w:tcPr>
            <w:tcW w:type="dxa" w:w="4320"/>
          </w:tcPr>
          <w:p>
            <w:r>
              <w:t>张勇敏,郭颖华</w:t>
            </w:r>
          </w:p>
        </w:tc>
      </w:tr>
      <w:tr>
        <w:tc>
          <w:tcPr>
            <w:tcW w:type="dxa" w:w="4320"/>
          </w:tcPr>
          <w:p>
            <w:r>
              <w:t>出版社</w:t>
            </w:r>
          </w:p>
        </w:tc>
        <w:tc>
          <w:tcPr>
            <w:tcW w:type="dxa" w:w="4320"/>
          </w:tcPr>
          <w:p>
            <w:r>
              <w:t>杭州：浙江大学出版社</w:t>
            </w:r>
          </w:p>
        </w:tc>
      </w:tr>
      <w:tr>
        <w:tc>
          <w:tcPr>
            <w:tcW w:type="dxa" w:w="4320"/>
          </w:tcPr>
          <w:p>
            <w:r>
              <w:t>ISBN</w:t>
            </w:r>
          </w:p>
        </w:tc>
        <w:tc>
          <w:tcPr>
            <w:tcW w:type="dxa" w:w="4320"/>
          </w:tcPr>
          <w:p>
            <w:r>
              <w:t>9787308220323</w:t>
            </w:r>
          </w:p>
        </w:tc>
      </w:tr>
      <w:tr>
        <w:tc>
          <w:tcPr>
            <w:tcW w:type="dxa" w:w="4320"/>
          </w:tcPr>
          <w:p>
            <w:r>
              <w:t>出版日期</w:t>
            </w:r>
          </w:p>
        </w:tc>
        <w:tc>
          <w:tcPr>
            <w:tcW w:type="dxa" w:w="4320"/>
          </w:tcPr>
          <w:p>
            <w:r>
              <w:t>2021-12-01</w:t>
            </w:r>
          </w:p>
        </w:tc>
      </w:tr>
      <w:tr>
        <w:tc>
          <w:tcPr>
            <w:tcW w:type="dxa" w:w="4320"/>
          </w:tcPr>
          <w:p>
            <w:r>
              <w:t>页数</w:t>
            </w:r>
          </w:p>
        </w:tc>
        <w:tc>
          <w:tcPr>
            <w:tcW w:type="dxa" w:w="4320"/>
          </w:tcPr>
          <w:p>
            <w:r>
              <w:t>291</w:t>
            </w:r>
          </w:p>
        </w:tc>
      </w:tr>
      <w:tr>
        <w:tc>
          <w:tcPr>
            <w:tcW w:type="dxa" w:w="4320"/>
          </w:tcPr>
          <w:p>
            <w:r>
              <w:t>价格</w:t>
            </w:r>
          </w:p>
        </w:tc>
        <w:tc>
          <w:tcPr>
            <w:tcW w:type="dxa" w:w="4320"/>
          </w:tcPr>
          <w:p>
            <w:r/>
          </w:p>
        </w:tc>
      </w:tr>
      <w:tr>
        <w:tc>
          <w:tcPr>
            <w:tcW w:type="dxa" w:w="4320"/>
          </w:tcPr>
          <w:p>
            <w:r>
              <w:t>关键词</w:t>
            </w:r>
          </w:p>
        </w:tc>
        <w:tc>
          <w:tcPr>
            <w:tcW w:type="dxa" w:w="4320"/>
          </w:tcPr>
          <w:p>
            <w:r>
              <w:t>网络公司-劳动法-研究-中国</w:t>
            </w:r>
          </w:p>
        </w:tc>
      </w:tr>
      <w:tr>
        <w:tc>
          <w:tcPr>
            <w:tcW w:type="dxa" w:w="4320"/>
          </w:tcPr>
          <w:p>
            <w:r>
              <w:t>分类</w:t>
            </w:r>
          </w:p>
        </w:tc>
        <w:tc>
          <w:tcPr>
            <w:tcW w:type="dxa" w:w="4320"/>
          </w:tcPr>
          <w:p>
            <w:r>
              <w:t>劳动法</w:t>
            </w:r>
          </w:p>
        </w:tc>
      </w:tr>
    </w:tbl>
    <w:p/>
    <w:p>
      <w:pPr>
        <w:pStyle w:val="Heading1"/>
      </w:pPr>
      <w:r>
        <w:t>图书介绍</w:t>
      </w:r>
    </w:p>
    <w:p>
      <w:r>
        <w:t>本书以我国共享经济背景下网络平台契约劳动关系的法律规制路径为研究对象，依托我国民法和劳动法的制度背景，以解释论为基本视角，进而整理出中国法上“民法和劳动法交叉保护”的网络平台契约劳动关系法律规制的构造机理和实现路径图。可视为对网络平台经济雇佣关系研究的补充性研究。</w:t>
      </w:r>
    </w:p>
    <w:p/>
    <w:p>
      <w:r>
        <w:t>本书出售、求购地址：https://www.jiaokey.com/book/detail/15028709.html</w:t>
      </w:r>
    </w:p>
    <w:p>
      <w:r>
        <w:t>更多劳动法图书推荐：https://www.jiaokey.com</w:t>
      </w:r>
    </w:p>
    <w:p>
      <w:r>
        <w:t>张勇敏,郭颖华 其他作品：https://www.jiaokey.com/tag/张勇敏,郭颖华.html</w:t>
      </w:r>
    </w:p>
    <w:p>
      <w:r>
        <w:t>杭州：浙江大学出版社 出版图书：https://www.jiaokey.com/tag/杭州：浙江大学出版社.html</w:t>
      </w:r>
    </w:p>
    <w:p>
      <w:r>
        <w:t>关键词搜索：https://www.jiaokey.com/tag/网络公司-劳动法-研究-中国.html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