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数学核心素养评价研究</w:t>
      </w:r>
    </w:p>
    <w:p>
      <w:r>
        <w:rPr>
          <w:rFonts w:ascii="宋体" w:hAnsi="宋体" w:eastAsia="宋体"/>
          <w:sz w:val="24"/>
        </w:rPr>
        <w:t>陈蓓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数学核心素养评价研究</w:t>
            </w:r>
          </w:p>
        </w:tc>
      </w:tr>
      <w:tr>
        <w:tc>
          <w:tcPr>
            <w:tcW w:type="dxa" w:w="4320"/>
          </w:tcPr>
          <w:p>
            <w:r>
              <w:t>作者</w:t>
            </w:r>
          </w:p>
        </w:tc>
        <w:tc>
          <w:tcPr>
            <w:tcW w:type="dxa" w:w="4320"/>
          </w:tcPr>
          <w:p>
            <w:r>
              <w:t>陈蓓</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9787305243851</w:t>
            </w:r>
          </w:p>
        </w:tc>
      </w:tr>
      <w:tr>
        <w:tc>
          <w:tcPr>
            <w:tcW w:type="dxa" w:w="4320"/>
          </w:tcPr>
          <w:p>
            <w:r>
              <w:t>出版日期</w:t>
            </w:r>
          </w:p>
        </w:tc>
        <w:tc>
          <w:tcPr>
            <w:tcW w:type="dxa" w:w="4320"/>
          </w:tcPr>
          <w:p>
            <w:r>
              <w:t>2021-06-01</w:t>
            </w:r>
          </w:p>
        </w:tc>
      </w:tr>
      <w:tr>
        <w:tc>
          <w:tcPr>
            <w:tcW w:type="dxa" w:w="4320"/>
          </w:tcPr>
          <w:p>
            <w:r>
              <w:t>页数</w:t>
            </w:r>
          </w:p>
        </w:tc>
        <w:tc>
          <w:tcPr>
            <w:tcW w:type="dxa" w:w="4320"/>
          </w:tcPr>
          <w:p>
            <w:r>
              <w:t>279</w:t>
            </w:r>
          </w:p>
        </w:tc>
      </w:tr>
      <w:tr>
        <w:tc>
          <w:tcPr>
            <w:tcW w:type="dxa" w:w="4320"/>
          </w:tcPr>
          <w:p>
            <w:r>
              <w:t>价格</w:t>
            </w:r>
          </w:p>
        </w:tc>
        <w:tc>
          <w:tcPr>
            <w:tcW w:type="dxa" w:w="4320"/>
          </w:tcPr>
          <w:p>
            <w:r/>
          </w:p>
        </w:tc>
      </w:tr>
      <w:tr>
        <w:tc>
          <w:tcPr>
            <w:tcW w:type="dxa" w:w="4320"/>
          </w:tcPr>
          <w:p>
            <w:r>
              <w:t>关键词</w:t>
            </w:r>
          </w:p>
        </w:tc>
        <w:tc>
          <w:tcPr>
            <w:tcW w:type="dxa" w:w="4320"/>
          </w:tcPr>
          <w:p>
            <w:r>
              <w:t>中学数学课-教学研究-高中</w:t>
            </w:r>
          </w:p>
        </w:tc>
      </w:tr>
      <w:tr>
        <w:tc>
          <w:tcPr>
            <w:tcW w:type="dxa" w:w="4320"/>
          </w:tcPr>
          <w:p>
            <w:r>
              <w:t>分类</w:t>
            </w:r>
          </w:p>
        </w:tc>
        <w:tc>
          <w:tcPr>
            <w:tcW w:type="dxa" w:w="4320"/>
          </w:tcPr>
          <w:p>
            <w:r>
              <w:t>各科教学法、教学参考书</w:t>
            </w:r>
          </w:p>
        </w:tc>
      </w:tr>
    </w:tbl>
    <w:p/>
    <w:p>
      <w:pPr>
        <w:pStyle w:val="Heading1"/>
      </w:pPr>
      <w:r>
        <w:t>图书介绍</w:t>
      </w:r>
    </w:p>
    <w:p>
      <w:r>
        <w:t>数学核心素养是现代社会公民适应终身发展和社会发展的必备品格和关键数学能力。本书针对高中生数学核心素养现状进行评价研究，以符合当前国际数学教育研究的发展趋势，促进当前数学教育教学改革。本书主要围绕两个方面的内容：一是高中生数学核心素养测评，二是高中生数学核心素养现状探析，采用理论思辨与量化研究相结合的方式进行研究，构造了数学核心素养6个一级指标和14个二级指标的评价模型，通过问卷，请国内高校的多位数学教育专家，就这些指标的完备性、合理性做出评判，从而保证了这个评价指标体系有较高的内容效度。</w:t>
      </w:r>
    </w:p>
    <w:p/>
    <w:p>
      <w:r>
        <w:t>本书出售、求购地址：https://www.jiaokey.com/book/detail/15049037.html</w:t>
      </w:r>
    </w:p>
    <w:p>
      <w:r>
        <w:t>更多各科教学法、教学参考书图书推荐：https://www.jiaokey.com</w:t>
      </w:r>
    </w:p>
    <w:p>
      <w:r>
        <w:t>陈蓓 其他作品：https://www.jiaokey.com/tag/陈蓓.html</w:t>
      </w:r>
    </w:p>
    <w:p>
      <w:r>
        <w:t>南京：南京大学出版社 出版图书：https://www.jiaokey.com/tag/南京：南京大学出版社.html</w:t>
      </w:r>
    </w:p>
    <w:p>
      <w:r>
        <w:t>关键词搜索：https://www.jiaokey.com/tag/中学数学课-教学研究-高中.html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