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特价版少年精品书库 科学求知篇 “小伞兵”和“小刺猬”</w:t>
      </w:r>
    </w:p>
    <w:p>
      <w:r>
        <w:rPr>
          <w:rFonts w:ascii="宋体" w:hAnsi="宋体" w:eastAsia="宋体"/>
          <w:sz w:val="24"/>
        </w:rPr>
        <w:t>《我们爱科学》编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特价版少年精品书库 科学求知篇 “小伞兵”和“小刺猬”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《我们爱科学》编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7-5007-3529-4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本书出售、求购地址：https://www.jiaokey.com/book/detail/15099033.html</w:t>
      </w:r>
    </w:p>
    <w:p>
      <w:r>
        <w:t>更多相关图书推荐：https://www.jiaokey.com</w:t>
      </w:r>
    </w:p>
    <w:p>
      <w:r>
        <w:t>《我们爱科学》编 其他作品：https://www.jiaokey.com/tag/《我们爱科学》编.html</w:t>
      </w:r>
    </w:p>
    <w:p>
      <w:r>
        <w:t>关键词搜索：https://www.jiaokey.com/tag/特价版少年精品书库 科学求知篇 “小伞兵”和“小刺猬”.html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