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书名：《机动车排放召回管理规定》要义</w:t>
      </w:r>
    </w:p>
    <w:p>
      <w:r>
        <w:t>作者：市场监管总局法规司，市场监管总局质量发展局，生态环境部大气环境司，市场监管总局缺陷产品管理中心，生态环境部机动车排污监控中心编著</w:t>
      </w:r>
    </w:p>
    <w:p>
      <w:r>
        <w:t>出版社：中国质量标准出版传媒有限公司；中国标准出版社</w:t>
      </w:r>
    </w:p>
    <w:p>
      <w:r>
        <w:t>出版日期：2022.01</w:t>
      </w:r>
    </w:p>
    <w:p>
      <w:r>
        <w:t>总页数：144</w:t>
      </w:r>
    </w:p>
    <w:p>
      <w:r>
        <w:t>更多请访问教客网: www.jiaokey.com</w:t>
      </w:r>
    </w:p>
    <w:p>
      <w:r>
        <w:t>《机动车排放召回管理规定》要义 评论地址：https://www.jiaokey.com/book/detail/15138833.html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