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书名：乡村振兴如何开新局  理论创新、战略重点和关键路径</w:t>
      </w:r>
    </w:p>
    <w:p>
      <w:r>
        <w:t>作者：黄承伟著</w:t>
      </w:r>
    </w:p>
    <w:p>
      <w:r>
        <w:t>出版社：广州：广东人民出版社</w:t>
      </w:r>
    </w:p>
    <w:p>
      <w:r>
        <w:t>出版日期：2023.02</w:t>
      </w:r>
    </w:p>
    <w:p>
      <w:r>
        <w:t>总页数：265</w:t>
      </w:r>
    </w:p>
    <w:p>
      <w:r>
        <w:t>更多请访问教客网: www.jiaokey.com</w:t>
      </w:r>
    </w:p>
    <w:p>
      <w:r>
        <w:t>乡村振兴如何开新局  理论创新、战略重点和关键路径 评论地址：https://www.jiaokey.com/book/detail/15289502.html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