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高等院校艺术学门类十四五系列教材 数字分镜头设计</w:t>
      </w:r>
    </w:p>
    <w:p>
      <w:r>
        <w:rPr>
          <w:rFonts w:ascii="宋体" w:hAnsi="宋体" w:eastAsia="宋体"/>
          <w:sz w:val="24"/>
        </w:rPr>
        <w:t>刘璞主编；韦思哲，胡瑞年，居华倩，于雪，熊朝阳，陈贵文副主编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高等院校艺术学门类十四五系列教材 数字分镜头设计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刘璞主编；韦思哲，胡瑞年，居华倩，于雪，熊朝阳，陈贵文副主编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978-7-5680-9144-2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镜头（电影艺术镜头）-设计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将数字技术融合到影视分镜头设计中，讲述了影视作品分镜头的绘制方法和应用技巧。全书共分七章：第1章，数字分镜头设计概述；第2章，数字分镜头设计基础；第3章，如何进行分镜头设计；第4章，如何使分镜头合理流畅；第5章，分镜头中的角色表演；第6...</w:t>
      </w:r>
    </w:p>
    <w:p/>
    <w:p>
      <w:r>
        <w:t>本书出售、求购地址：https://www.jiaokey.com/book/detail/15322602.html</w:t>
      </w:r>
    </w:p>
    <w:p>
      <w:r>
        <w:t>更多相关图书推荐：https://www.jiaokey.com</w:t>
      </w:r>
    </w:p>
    <w:p>
      <w:r>
        <w:t>刘璞主编；韦思哲，胡瑞年，居华倩，于雪，熊朝阳，陈贵文副主编 其他作品：https://www.jiaokey.com/tag/刘璞主编；韦思哲，胡瑞年，居华倩，于雪，熊朝阳，陈贵文副主编.html</w:t>
      </w:r>
    </w:p>
    <w:p>
      <w:r>
        <w:t>关键词搜索：https://www.jiaokey.com/tag/镜头（电影艺术镜头）-设计.html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