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赣南等原中央苏区振兴政策落实情况及绩效评估研究 以赣州市为例</w:t>
      </w:r>
    </w:p>
    <w:p>
      <w:r>
        <w:rPr>
          <w:rFonts w:ascii="宋体" w:hAnsi="宋体" w:eastAsia="宋体"/>
          <w:sz w:val="24"/>
        </w:rPr>
        <w:t>麻智辉等著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赣南等原中央苏区振兴政策落实情况及绩效评估研究 以赣州市为例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麻智辉等著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978-7-210-12574-7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>
              <w:t>56.00</w:t>
            </w:r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中央苏区-经济政策-研究-赣州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pPr>
        <w:pStyle w:val="Heading1"/>
      </w:pPr>
      <w:r>
        <w:t>图书介绍</w:t>
      </w:r>
    </w:p>
    <w:p>
      <w:r>
        <w:t>本书通过对赣州市落实原中央苏区振兴发展政策的梳理，从赣州北上争资争项有效落实机制、落实振兴发展政策总体绩效评估、落实振兴发展政策综合交通效应评估、落实振兴发展政策扶贫攻坚效应评估、落实振兴发展政策产业发展效应评估、落实振兴发展政策城镇化效应...</w:t>
      </w:r>
    </w:p>
    <w:p/>
    <w:p>
      <w:r>
        <w:t>本书出售、求购地址：https://www.jiaokey.com/book/detail/15380907.html</w:t>
      </w:r>
    </w:p>
    <w:p>
      <w:r>
        <w:t>更多相关图书推荐：https://www.jiaokey.com</w:t>
      </w:r>
    </w:p>
    <w:p>
      <w:r>
        <w:t>麻智辉等著 其他作品：https://www.jiaokey.com/tag/麻智辉等著.html</w:t>
      </w:r>
    </w:p>
    <w:p>
      <w:r>
        <w:t>关键词搜索：https://www.jiaokey.com/tag/中央苏区-经济政策-研究-赣州.html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