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高坝下游水垫塘结构安全性综合研究</w:t>
      </w:r>
    </w:p>
    <w:p>
      <w:r>
        <w:rPr>
          <w:rFonts w:ascii="宋体" w:hAnsi="宋体" w:eastAsia="宋体"/>
          <w:sz w:val="24"/>
        </w:rPr>
        <w:t>梁洪华著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高坝下游水垫塘结构安全性综合研究</w:t>
            </w:r>
          </w:p>
        </w:tc>
      </w:tr>
      <w:tr>
        <w:tc>
          <w:tcPr>
            <w:tcW w:type="dxa" w:w="4320"/>
          </w:tcPr>
          <w:p>
            <w:r>
              <w:t>作者</w:t>
            </w:r>
          </w:p>
        </w:tc>
        <w:tc>
          <w:tcPr>
            <w:tcW w:type="dxa" w:w="4320"/>
          </w:tcPr>
          <w:p>
            <w:r>
              <w:t>梁洪华著</w:t>
            </w:r>
          </w:p>
        </w:tc>
      </w:tr>
      <w:tr>
        <w:tc>
          <w:tcPr>
            <w:tcW w:type="dxa" w:w="4320"/>
          </w:tcPr>
          <w:p>
            <w:r>
              <w:t>出版社</w:t>
            </w:r>
          </w:p>
        </w:tc>
        <w:tc>
          <w:tcPr>
            <w:tcW w:type="dxa" w:w="4320"/>
          </w:tcPr>
          <w:p>
            <w:r/>
          </w:p>
        </w:tc>
      </w:tr>
      <w:tr>
        <w:tc>
          <w:tcPr>
            <w:tcW w:type="dxa" w:w="4320"/>
          </w:tcPr>
          <w:p>
            <w:r>
              <w:t>ISBN</w:t>
            </w:r>
          </w:p>
        </w:tc>
        <w:tc>
          <w:tcPr>
            <w:tcW w:type="dxa" w:w="4320"/>
          </w:tcPr>
          <w:p>
            <w:r>
              <w:t>978-7-5226-2533-1</w:t>
            </w:r>
          </w:p>
        </w:tc>
      </w:tr>
      <w:tr>
        <w:tc>
          <w:tcPr>
            <w:tcW w:type="dxa" w:w="4320"/>
          </w:tcPr>
          <w:p>
            <w:r>
              <w:t>出版日期</w:t>
            </w:r>
          </w:p>
        </w:tc>
        <w:tc>
          <w:tcPr>
            <w:tcW w:type="dxa" w:w="4320"/>
          </w:tcPr>
          <w:p>
            <w:r>
              <w:t>2024-08-01</w:t>
            </w:r>
          </w:p>
        </w:tc>
      </w:tr>
      <w:tr>
        <w:tc>
          <w:tcPr>
            <w:tcW w:type="dxa" w:w="4320"/>
          </w:tcPr>
          <w:p>
            <w:r>
              <w:t>页数</w:t>
            </w:r>
          </w:p>
        </w:tc>
        <w:tc>
          <w:tcPr>
            <w:tcW w:type="dxa" w:w="4320"/>
          </w:tcPr>
          <w:p>
            <w:r>
              <w:t>82</w:t>
            </w:r>
          </w:p>
        </w:tc>
      </w:tr>
      <w:tr>
        <w:tc>
          <w:tcPr>
            <w:tcW w:type="dxa" w:w="4320"/>
          </w:tcPr>
          <w:p>
            <w:r>
              <w:t>价格</w:t>
            </w:r>
          </w:p>
        </w:tc>
        <w:tc>
          <w:tcPr>
            <w:tcW w:type="dxa" w:w="4320"/>
          </w:tcPr>
          <w:p>
            <w:r>
              <w:t>68.00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详细介绍了高坝下游水垫塘内淹没斜向冲击射流的扩散规律和各射流子区域内主要物理量的变化特征，并对冲击射流的研究成果进行了梳理与总结；分析了平底板的稳定破坏机理，利用随机振动理论对平底板的起动过程、失稳形式和破坏形态进行了研究，并结合NZD...</w:t>
      </w:r>
    </w:p>
    <w:p/>
    <w:p>
      <w:r>
        <w:t>本书出售、求购地址：https://www.jiaokey.com/book/detail/15535588.html</w:t>
      </w:r>
    </w:p>
    <w:p>
      <w:r>
        <w:t>更多相关图书推荐：https://www.jiaokey.com</w:t>
      </w:r>
    </w:p>
    <w:p>
      <w:r>
        <w:t>梁洪华著 其他作品：https://www.jiaokey.com/tag/梁洪华著.html</w:t>
      </w:r>
    </w:p>
    <w:p>
      <w:r>
        <w:t>关键词搜索：https://www.jiaokey.com/tag/高坝下游水垫塘结构安全性综合研究.html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