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中传学者文库  电磁超材料及电磁计算  李增瑞团队学术文集</w:t>
      </w:r>
    </w:p>
    <w:p>
      <w:r>
        <w:rPr>
          <w:rFonts w:ascii="宋体" w:hAnsi="宋体" w:eastAsia="宋体"/>
          <w:sz w:val="24"/>
        </w:rPr>
        <w:t>李增瑞,柴剑平总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中传学者文库  电磁超材料及电磁计算  李增瑞团队学术文集</w:t>
            </w:r>
          </w:p>
        </w:tc>
      </w:tr>
      <w:tr>
        <w:tc>
          <w:tcPr>
            <w:tcW w:type="dxa" w:w="4320"/>
          </w:tcPr>
          <w:p>
            <w:r>
              <w:t>作者</w:t>
            </w:r>
          </w:p>
        </w:tc>
        <w:tc>
          <w:tcPr>
            <w:tcW w:type="dxa" w:w="4320"/>
          </w:tcPr>
          <w:p>
            <w:r>
              <w:t>李增瑞,柴剑平总</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9787565737732</w:t>
            </w:r>
          </w:p>
        </w:tc>
      </w:tr>
      <w:tr>
        <w:tc>
          <w:tcPr>
            <w:tcW w:type="dxa" w:w="4320"/>
          </w:tcPr>
          <w:p>
            <w:r>
              <w:t>出版日期</w:t>
            </w:r>
          </w:p>
        </w:tc>
        <w:tc>
          <w:tcPr>
            <w:tcW w:type="dxa" w:w="4320"/>
          </w:tcPr>
          <w:p>
            <w:r>
              <w:t>2024-08-01</w:t>
            </w:r>
          </w:p>
        </w:tc>
      </w:tr>
      <w:tr>
        <w:tc>
          <w:tcPr>
            <w:tcW w:type="dxa" w:w="4320"/>
          </w:tcPr>
          <w:p>
            <w:r>
              <w:t>页数</w:t>
            </w:r>
          </w:p>
        </w:tc>
        <w:tc>
          <w:tcPr>
            <w:tcW w:type="dxa" w:w="4320"/>
          </w:tcPr>
          <w:p>
            <w:r>
              <w:t>380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磁性材料、铁氧体</w:t>
            </w:r>
          </w:p>
        </w:tc>
      </w:tr>
    </w:tbl>
    <w:p/>
    <w:p>
      <w:pPr>
        <w:pStyle w:val="Heading1"/>
      </w:pPr>
      <w:r>
        <w:t>图书介绍</w:t>
      </w:r>
    </w:p>
    <w:p>
      <w:r>
        <w:t>本书汇集了李增瑞及其团队近年来在电磁超材料及电磁计算方面的研究成果。在电磁超材料研究方面，本书提出了多种应用于目标雷达散射截面减缩的电磁超材料结构，有效解决了二元相位相消技术存在的带宽窄等问题；提出了多种可重构反射透射阵新型天线，扩大了反射透射阵天线的应用范围；提出了多种新型多功能频率吸收表面，可有效减缩目标的雷达散射截面。在电磁计算研究方面，本书提出了适用于双各向异性介质金属复合目标的体面积分方程，扩大了积分方程法的适用范围；提出了二维和三维单纯形插法，提高了快速算法的效率；提出了在金属介质分界面上施加切向和法向边界条件，提高了计算精度；提出了利用插分解技术加速计算天线-天线罩系统的瞄准误差和透波率的方法。本书可以作为电磁场与微波技术专业的硕士、博士研究生或相关研究人员的参考书。</w:t>
      </w:r>
    </w:p>
    <w:p/>
    <w:p>
      <w:r>
        <w:t>本书出售、求购地址：https://www.jiaokey.com/book/detail/15537020.html</w:t>
      </w:r>
    </w:p>
    <w:p>
      <w:r>
        <w:t>更多磁性材料、铁氧体图书推荐：https://www.jiaokey.com</w:t>
      </w:r>
    </w:p>
    <w:p>
      <w:r>
        <w:t>李增瑞,柴剑平总 其他作品：https://www.jiaokey.com/tag/李增瑞,柴剑平总.html</w:t>
      </w:r>
    </w:p>
    <w:p>
      <w:r>
        <w:t>北京：中国传媒大学出版社 出版图书：https://www.jiaokey.com/tag/北京：中国传媒大学出版社.html</w:t>
      </w:r>
    </w:p>
    <w:p>
      <w:r>
        <w:t>关键词搜索：https://www.jiaokey.com/tag/中传学者文库  电磁超材料及电磁计算  李增瑞团队学术文集.html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