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开放经济下中国产业部门及其CO2排放的关联度分析——基于投入产出表的实证研究</w:t>
      </w:r>
    </w:p>
    <w:p>
      <w:r>
        <w:rPr>
          <w:rFonts w:ascii="宋体" w:hAnsi="宋体" w:eastAsia="宋体"/>
          <w:sz w:val="24"/>
        </w:rPr>
        <w:t>胡剑波等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开放经济下中国产业部门及其CO2排放的关联度分析——基于投入产出表的实证研究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本书出售、求购地址：https://www.jiaokey.com/book/detail/22299138.html</w:t>
      </w:r>
    </w:p>
    <w:p>
      <w:r>
        <w:t>更多相关图书推荐：https://www.jiaokey.com</w:t>
      </w:r>
    </w:p>
    <w:p>
      <w:r>
        <w:t>胡剑波等 其他作品：https://www.jiaokey.com/tag/胡剑波等.html</w:t>
      </w:r>
    </w:p>
    <w:p>
      <w:r>
        <w:t>关键词搜索：https://www.jiaokey.com/tag/开放经济下中国产业部门及其CO2排放的关联度分析——基于投入产出表的实证研究.html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