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杆动态弹性屈曲最优模态</w:t>
      </w:r>
    </w:p>
    <w:p>
      <w:r>
        <w:rPr>
          <w:rFonts w:ascii="宋体" w:hAnsi="宋体" w:eastAsia="宋体"/>
          <w:sz w:val="24"/>
        </w:rPr>
        <w:t>李庆明，树学锋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杆动态弹性屈曲最优模态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李庆明，树学锋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太原工业大学数力系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本书出售、求购地址：https://www.jiaokey.com/book/detail/30005480.html</w:t>
      </w:r>
    </w:p>
    <w:p>
      <w:r>
        <w:t>更多相关图书推荐：https://www.jiaokey.com</w:t>
      </w:r>
    </w:p>
    <w:p>
      <w:r>
        <w:t>李庆明，树学锋 其他作品：https://www.jiaokey.com/tag/李庆明，树学锋.html</w:t>
      </w:r>
    </w:p>
    <w:p>
      <w:r>
        <w:t>太原工业大学数力系 出版图书：https://www.jiaokey.com/tag/太原工业大学数力系.html</w:t>
      </w:r>
    </w:p>
    <w:p>
      <w:r>
        <w:t>关键词搜索：https://www.jiaokey.com/tag/青年力学协会第二届年会论文集  第三集  杆动态弹性屈曲最优模态.html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