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Windows GUI Programming using C#</w:t>
      </w:r>
    </w:p>
    <w:p>
      <w:r>
        <w:rPr>
          <w:rFonts w:ascii="宋体" w:hAnsi="宋体" w:eastAsia="宋体"/>
          <w:sz w:val="24"/>
        </w:rPr>
        <w:t>（美）Wahid Choudhury，Richard Conway等著；徐燕华，毛尧飞译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Windows GUI Programming using C#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（美）Wahid Choudhury，Richard Conway等著；徐燕华，毛尧飞译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本书出售、求购地址：https://www.jiaokey.com/book/detail/40036724.html</w:t>
      </w:r>
    </w:p>
    <w:p>
      <w:r>
        <w:t>更多相关图书推荐：https://www.jiaokey.com</w:t>
      </w:r>
    </w:p>
    <w:p>
      <w:r>
        <w:t>（美）Wahid Choudhury，Richard Conway等著；徐燕华，毛尧飞译 其他作品：https://www.jiaokey.com/tag/（美）Wahid Choudhury，Richard Conway等著；徐燕华，毛尧飞译.html</w:t>
      </w:r>
    </w:p>
    <w:p>
      <w:r>
        <w:t>清华大学出版社 出版图书：https://www.jiaokey.com/tag/清华大学出版社.html</w:t>
      </w:r>
    </w:p>
    <w:p>
      <w:r>
        <w:t>关键词搜索：https://www.jiaokey.com/tag/Professional Windows GUI Programming using C#.html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