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グロ一バル化した中国はどうなゐか</w:t>
      </w:r>
    </w:p>
    <w:p>
      <w:r>
        <w:rPr>
          <w:rFonts w:ascii="宋体" w:hAnsi="宋体" w:eastAsia="宋体"/>
          <w:sz w:val="24"/>
        </w:rPr>
        <w:t>国分良成  藤原归一  林振江编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グロ一バル化した中国はどうなゐか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国分良成  藤原归一  林振江编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本书出售、求购地址：https://www.jiaokey.com/book/detail/40039747.html</w:t>
      </w:r>
    </w:p>
    <w:p>
      <w:r>
        <w:t>更多相关图书推荐：https://www.jiaokey.com</w:t>
      </w:r>
    </w:p>
    <w:p>
      <w:r>
        <w:t>国分良成  藤原归一  林振江编 其他作品：https://www.jiaokey.com/tag/国分良成  藤原归一  林振江编.html</w:t>
      </w:r>
    </w:p>
    <w:p>
      <w:r>
        <w:t>关键词搜索：https://www.jiaokey.com/tag/グロ一バル化した中国はどうなゐか.html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