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新世纪の宗教——「聖なるもの」の现代的诸相</w:t>
      </w:r>
    </w:p>
    <w:p>
      <w:r>
        <w:rPr>
          <w:rFonts w:ascii="宋体" w:hAnsi="宋体" w:eastAsia="宋体"/>
          <w:sz w:val="24"/>
        </w:rPr>
        <w:t>宗教社会学の会编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新世纪の宗教——「聖なるもの」の现代的诸相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宗教社会学の会编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本书出售、求购地址：https://www.jiaokey.com/book/detail/40040032.html</w:t>
      </w:r>
    </w:p>
    <w:p>
      <w:r>
        <w:t>更多相关图书推荐：https://www.jiaokey.com</w:t>
      </w:r>
    </w:p>
    <w:p>
      <w:r>
        <w:t>宗教社会学の会编 其他作品：https://www.jiaokey.com/tag/宗教社会学の会编.html</w:t>
      </w:r>
    </w:p>
    <w:p>
      <w:r>
        <w:t>株式会社  创元社 出版图书：https://www.jiaokey.com/tag/株式会社  创元社.html</w:t>
      </w:r>
    </w:p>
    <w:p>
      <w:r>
        <w:t>关键词搜索：https://www.jiaokey.com/tag/新世纪の宗教——「聖なるもの」の现代的诸相.html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