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新生理学  （下卷）  植物的机能编</w:t>
      </w:r>
    </w:p>
    <w:p>
      <w:r>
        <w:rPr>
          <w:rFonts w:ascii="宋体" w:hAnsi="宋体" w:eastAsia="宋体"/>
          <w:sz w:val="24"/>
        </w:rPr>
        <w:t>问田直干  内薗耕二编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新生理学  （下卷）  植物的机能编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问田直干  内薗耕二编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本书出售、求购地址：https://www.jiaokey.com/book/detail/40055962.html</w:t>
      </w:r>
    </w:p>
    <w:p>
      <w:r>
        <w:t>更多相关图书推荐：https://www.jiaokey.com</w:t>
      </w:r>
    </w:p>
    <w:p>
      <w:r>
        <w:t>问田直干  内薗耕二编 其他作品：https://www.jiaokey.com/tag/问田直干  内薗耕二编.html</w:t>
      </w:r>
    </w:p>
    <w:p>
      <w:r>
        <w:t>医学书院 出版图书：https://www.jiaokey.com/tag/医学书院.html</w:t>
      </w:r>
    </w:p>
    <w:p>
      <w:r>
        <w:t>关键词搜索：https://www.jiaokey.com/tag/新生理学  （下卷）  植物的机能编.html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