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IS PROCESSES—Cases and Materials</w:t>
      </w:r>
    </w:p>
    <w:p>
      <w:r>
        <w:t>作者：[美]桑福德·H·卡迪什（Sanford H.Kadish) 著</w:t>
      </w:r>
    </w:p>
    <w:p>
      <w:r>
        <w:t>出版社：中信出版社</w:t>
      </w:r>
    </w:p>
    <w:p>
      <w:r>
        <w:t>出版日期：2003</w:t>
      </w:r>
    </w:p>
    <w:p>
      <w:r>
        <w:t>总页数：1138</w:t>
      </w:r>
    </w:p>
    <w:p>
      <w:r>
        <w:t>更多请访问教客网: www.jiaokey.com</w:t>
      </w:r>
    </w:p>
    <w:p>
      <w:r>
        <w:t>CRIMINAL LAW AND IS PROCESSES—Cases and Materials 评论地址：https://www.jiaokey.com/book/detail/40072457.html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