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北东アジアの未来像  21世纪の环日本海</w:t>
      </w:r>
    </w:p>
    <w:p>
      <w:r>
        <w:rPr>
          <w:rFonts w:ascii="宋体" w:hAnsi="宋体" w:eastAsia="宋体"/>
          <w:sz w:val="24"/>
        </w:rPr>
        <w:t>福井県立大学  北东アジアの研究会编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北东アジアの未来像  21世纪の环日本海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福井県立大学  北东アジアの研究会编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本书出售、求购地址：https://www.jiaokey.com/book/detail/40074929.html</w:t>
      </w:r>
    </w:p>
    <w:p>
      <w:r>
        <w:t>更多相关图书推荐：https://www.jiaokey.com</w:t>
      </w:r>
    </w:p>
    <w:p>
      <w:r>
        <w:t>福井県立大学  北东アジアの研究会编 其他作品：https://www.jiaokey.com/tag/福井県立大学  北东アジアの研究会编.html</w:t>
      </w:r>
    </w:p>
    <w:p>
      <w:r>
        <w:t>新评论 出版图书：https://www.jiaokey.com/tag/新评论.html</w:t>
      </w:r>
    </w:p>
    <w:p>
      <w:r>
        <w:t>关键词搜索：https://www.jiaokey.com/tag/北东アジアの未来像  21世纪の环日本海.html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