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先进诸国の対発展途上国贸易政策</w:t>
      </w:r>
    </w:p>
    <w:p>
      <w:r>
        <w:rPr>
          <w:rFonts w:ascii="宋体" w:hAnsi="宋体" w:eastAsia="宋体"/>
          <w:sz w:val="24"/>
        </w:rPr>
        <w:t>山澤逸平·平田 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先进诸国の対発展途上国贸易政策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山澤逸平·平田 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1990-03-30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本书出售、求购地址：https://www.jiaokey.com/book/detail/40085520.html</w:t>
      </w:r>
    </w:p>
    <w:p>
      <w:r>
        <w:t>更多相关图书推荐：https://www.jiaokey.com</w:t>
      </w:r>
    </w:p>
    <w:p>
      <w:r>
        <w:t>山澤逸平·平田 章著 其他作品：https://www.jiaokey.com/tag/山澤逸平·平田 章著.html</w:t>
      </w:r>
    </w:p>
    <w:p>
      <w:r>
        <w:t>アジア经济研究所 出版图书：https://www.jiaokey.com/tag/アジア经济研究所.html</w:t>
      </w:r>
    </w:p>
    <w:p>
      <w:r>
        <w:t>关键词搜索：https://www.jiaokey.com/tag/先进诸国の対発展途上国贸易政策.html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