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日本农业年报  第33集  金融自由化と农业金融</w:t>
      </w:r>
    </w:p>
    <w:p>
      <w:r>
        <w:rPr>
          <w:rFonts w:ascii="宋体" w:hAnsi="宋体" w:eastAsia="宋体"/>
          <w:sz w:val="24"/>
        </w:rPr>
        <w:t>大内力编集代表  佐伯尚美编集担当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日本农业年报  第33集  金融自由化と农业金融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大内力编集代表  佐伯尚美编集担当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株式会社御茶の水书房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本书出售、求购地址：https://www.jiaokey.com/book/detail/40121091.html</w:t>
      </w:r>
    </w:p>
    <w:p>
      <w:r>
        <w:t>更多相关图书推荐：https://www.jiaokey.com</w:t>
      </w:r>
    </w:p>
    <w:p>
      <w:r>
        <w:t>大内力编集代表  佐伯尚美编集担当 其他作品：https://www.jiaokey.com/tag/大内力编集代表  佐伯尚美编集担当.html</w:t>
      </w:r>
    </w:p>
    <w:p>
      <w:r>
        <w:t>株式会社御茶の水书房 出版图书：https://www.jiaokey.com/tag/株式会社御茶の水书房.html</w:t>
      </w:r>
    </w:p>
    <w:p>
      <w:r>
        <w:t>关键词搜索：https://www.jiaokey.com/tag/日本农业年报  第33集  金融自由化と农业金融.html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