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SURFACE OXIDE ON GUN BARREL WEAR</w:t>
      </w:r>
    </w:p>
    <w:p>
      <w:r>
        <w:rPr>
          <w:rFonts w:ascii="宋体" w:hAnsi="宋体" w:eastAsia="宋体"/>
          <w:sz w:val="24"/>
        </w:rPr>
        <w:t>J.RICHARD WARD  ROBERT P.KASTE  IRVIN C.STOBIE  BRUCE D.BENSINGER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SURFACE OXIDE ON GUN BARREL WEAR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J.RICHARD WARD  ROBERT P.KASTE  IRVIN C.STOBIE  BRUCE D.BENSINGER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本书出售、求购地址：https://www.jiaokey.com/book/detail/40131328.html</w:t>
      </w:r>
    </w:p>
    <w:p>
      <w:r>
        <w:t>更多相关图书推荐：https://www.jiaokey.com</w:t>
      </w:r>
    </w:p>
    <w:p>
      <w:r>
        <w:t>J.RICHARD WARD  ROBERT P.KASTE  IRVIN C.STOBIE  BRUCE D.BENSINGER 其他作品：https://www.jiaokey.com/tag/J.RICHARD WARD  ROBERT P.KASTE  IRVIN C.STOBIE  BRUCE D.BENSINGER.html</w:t>
      </w:r>
    </w:p>
    <w:p>
      <w:r>
        <w:t>关键词搜索：https://www.jiaokey.com/tag/ROLE OF SURFACE OXIDE ON GUN BARREL WEAR.html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