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DRYING CONDITIONS ON THE MOISTURE CONTENT OF WATER-AMINATED，DRY-AMINATED，AND EMULSION-AMINATED TATB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DRYING CONDITIONS ON THE MOISTURE CONTENT OF WATER-AMINATED，DRY-AMINATED，AND EMULSION-AMINATED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本书出售、求购地址：https://www.jiaokey.com/book/detail/40131380.html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关键词搜索：https://www.jiaokey.com/tag/THE EFFECT OF DRYING CONDITIONS ON THE MOISTURE CONTENT OF WATER-AMINATED，DRY-AMINATED，AND EMULSION-AMINATED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