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MICROECONOMICS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MICROECONOMICS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本书出售、求购地址：https://www.jiaokey.com/book/detail/40135296.html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关键词搜索：https://www.jiaokey.com/tag/PRINCIPLES OF MICROECONOMICS.html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