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SECOND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本书出售、求购地址：https://www.jiaokey.com/book/detail/40135320.html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关键词搜索：https://www.jiaokey.com/tag/MANAGERIAL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