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INVESTIGATES COOL-WEATHER DRIVEABILITY AND CUSTOMER SATISFACTION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INVESTIGATES COOL-WEATHER DRIVEABILITY AND CUSTOMER SATISFACTION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本书出售、求购地址：https://www.jiaokey.com/book/detail/40165622.html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关键词搜索：https://www.jiaokey.com/tag/CRC INVESTIGATES COOL-WEATHER DRIVEABILITY AND CUSTOMER SATISFACTION.html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