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REMOTELY PILOTED VEHICLE (RPV) MISSION CAPABILITY CONCEPTS AS RELATED TO U.S. ARMY OPERATION DOCTRINE</w:t>
      </w:r>
    </w:p>
    <w:p>
      <w:r>
        <w:rPr>
          <w:rFonts w:ascii="宋体" w:hAnsi="宋体" w:eastAsia="宋体"/>
          <w:sz w:val="24"/>
        </w:rPr>
        <w:t>LTC RICHARD A.RADTKE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REMOTELY PILOTED VEHICLE (RPV) MISSION CAPABILITY CONCEPTS AS RELATED TO U.S. ARMY OPERATION DOCTRINE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LTC RICHARD A.RADTKE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本书出售、求购地址：https://www.jiaokey.com/book/detail/40171852.html</w:t>
      </w:r>
    </w:p>
    <w:p>
      <w:r>
        <w:t>更多相关图书推荐：https://www.jiaokey.com</w:t>
      </w:r>
    </w:p>
    <w:p>
      <w:r>
        <w:t>LTC RICHARD A.RADTKE 其他作品：https://www.jiaokey.com/tag/LTC RICHARD A.RADTKE.html</w:t>
      </w:r>
    </w:p>
    <w:p>
      <w:r>
        <w:t>关键词搜索：https://www.jiaokey.com/tag/REMOTELY PILOTED VEHICLE (RPV) MISSION CAPABILITY CONCEPTS AS RELATED TO U.S. ARMY OPERATION DOCTRINE.html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