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HONG KONG OBSERVATORY TECHNICAL NOTE NO.101 CASE STUDY OF A WINDSHEAR CAUSED BY LOW-LEVEL JET 14 DECEMBER 1998</w:t>
      </w:r>
    </w:p>
    <w:p>
      <w:r>
        <w:rPr>
          <w:rFonts w:ascii="宋体" w:hAnsi="宋体" w:eastAsia="宋体"/>
          <w:sz w:val="24"/>
        </w:rPr>
        <w:t>S.Y.LAU  S.T.CHAN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HONG KONG OBSERVATORY TECHNICAL NOTE NO.101 CASE STUDY OF A WINDSHEAR CAUSED BY LOW-LEVEL JET 14 DECEMBER 1998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S.Y.LAU  S.T.CHAN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本书出售、求购地址：https://www.jiaokey.com/book/detail/40177149.html</w:t>
      </w:r>
    </w:p>
    <w:p>
      <w:r>
        <w:t>更多相关图书推荐：https://www.jiaokey.com</w:t>
      </w:r>
    </w:p>
    <w:p>
      <w:r>
        <w:t>S.Y.LAU  S.T.CHAN 其他作品：https://www.jiaokey.com/tag/S.Y.LAU  S.T.CHAN.html</w:t>
      </w:r>
    </w:p>
    <w:p>
      <w:r>
        <w:t>关键词搜索：https://www.jiaokey.com/tag/HONG KONG OBSERVATORY TECHNICAL NOTE NO.101 CASE STUDY OF A WINDSHEAR CAUSED BY LOW-LEVEL JET 14 DECEMBER 1998.html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