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アメリカの内なゐ文化战争：なぜブッシュは再选それたか</w:t>
      </w:r>
    </w:p>
    <w:p>
      <w:r>
        <w:rPr>
          <w:rFonts w:ascii="宋体" w:hAnsi="宋体" w:eastAsia="宋体"/>
          <w:sz w:val="24"/>
        </w:rPr>
        <w:t>近藤健著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アメリカの内なゐ文化战争：なぜブッシュは再选それたか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本书出售、求购地址：https://www.jiaokey.com/book/detail/40180625.html</w:t>
      </w:r>
    </w:p>
    <w:p>
      <w:r>
        <w:t>更多相关图书推荐：https://www.jiaokey.com</w:t>
      </w:r>
    </w:p>
    <w:p>
      <w:r>
        <w:t>近藤健著 其他作品：https://www.jiaokey.com/tag/近藤健著.html</w:t>
      </w:r>
    </w:p>
    <w:p>
      <w:r>
        <w:t>日本评论社 出版图书：https://www.jiaokey.com/tag/日本评论社.html</w:t>
      </w:r>
    </w:p>
    <w:p>
      <w:r>
        <w:t>关键词搜索：https://www.jiaokey.com/tag/アメリカの内なゐ文化战争：なぜブッシュは再选それたか.html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