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21世纪の日本の行政</w:t>
      </w:r>
    </w:p>
    <w:p>
      <w:r>
        <w:rPr>
          <w:rFonts w:ascii="宋体" w:hAnsi="宋体" w:eastAsia="宋体"/>
          <w:sz w:val="24"/>
        </w:rPr>
        <w:t>行政改革会议事务局OB会编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21世纪の日本の行政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行政改革会议事务局OB会编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行政管理研究ャンタ一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本书出售、求购地址：https://www.jiaokey.com/book/detail/40180768.html</w:t>
      </w:r>
    </w:p>
    <w:p>
      <w:r>
        <w:t>更多相关图书推荐：https://www.jiaokey.com</w:t>
      </w:r>
    </w:p>
    <w:p>
      <w:r>
        <w:t>行政改革会议事务局OB会编 其他作品：https://www.jiaokey.com/tag/行政改革会议事务局OB会编.html</w:t>
      </w:r>
    </w:p>
    <w:p>
      <w:r>
        <w:t>行政管理研究ャンタ一 出版图书：https://www.jiaokey.com/tag/行政管理研究ャンタ一.html</w:t>
      </w:r>
    </w:p>
    <w:p>
      <w:r>
        <w:t>关键词搜索：https://www.jiaokey.com/tag/21世纪の日本の行政.html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