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农业可持续发展：我们共同的目标</w:t>
      </w:r>
    </w:p>
    <w:p>
      <w:r>
        <w:rPr>
          <w:rFonts w:ascii="宋体" w:hAnsi="宋体" w:eastAsia="宋体"/>
          <w:sz w:val="24"/>
        </w:rPr>
        <w:t>唐华俊等主编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农业可持续发展：我们共同的目标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本书出售、求购地址：https://www.jiaokey.com/book/detail/40190448.html</w:t>
      </w:r>
    </w:p>
    <w:p>
      <w:r>
        <w:t>更多相关图书推荐：https://www.jiaokey.com</w:t>
      </w:r>
    </w:p>
    <w:p>
      <w:r>
        <w:t>唐华俊等主编 其他作品：https://www.jiaokey.com/tag/唐华俊等主编.html</w:t>
      </w:r>
    </w:p>
    <w:p>
      <w:r>
        <w:t>气象出版社 出版图书：https://www.jiaokey.com/tag/气象出版社.html</w:t>
      </w:r>
    </w:p>
    <w:p>
      <w:r>
        <w:t>关键词搜索：https://www.jiaokey.com/tag/农业可持续发展：我们共同的目标.html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