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DESIGN AND GENERAL ARRANGEMENT FOR AN OFFSHORE PURSE-SEINE VESSEL SCS/75/GEN/18</w:t>
      </w:r>
    </w:p>
    <w:p>
      <w:r>
        <w:rPr>
          <w:rFonts w:ascii="宋体" w:hAnsi="宋体" w:eastAsia="宋体"/>
          <w:sz w:val="24"/>
        </w:rPr>
        <w:t>W.R.MURDOCH AND W.D.CLEAVER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DESIGN AND GENERAL ARRANGEMENT FOR AN OFFSHORE PURSE-SEINE VESSEL SCS/75/GEN/18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W.R.MURDOCH AND W.D.CLEAVER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本书出售、求购地址：https://www.jiaokey.com/book/detail/40207232.html</w:t>
      </w:r>
    </w:p>
    <w:p>
      <w:r>
        <w:t>更多相关图书推荐：https://www.jiaokey.com</w:t>
      </w:r>
    </w:p>
    <w:p>
      <w:r>
        <w:t>W.R.MURDOCH AND W.D.CLEAVER 其他作品：https://www.jiaokey.com/tag/W.R.MURDOCH AND W.D.CLEAVER.html</w:t>
      </w:r>
    </w:p>
    <w:p>
      <w:r>
        <w:t>关键词搜索：https://www.jiaokey.com/tag/PRELIMINARY DESIGN AND GENERAL ARRANGEMENT FOR AN OFFSHORE PURSE-SEINE VESSEL SCS/75/GEN/18.html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