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</w:t>
      </w:r>
    </w:p>
    <w:p>
      <w:r>
        <w:rPr>
          <w:rFonts w:ascii="宋体" w:hAnsi="宋体" w:eastAsia="宋体"/>
          <w:sz w:val="24"/>
        </w:rPr>
        <w:t>段洁云主编  徐敏  胡德映  张克勤  柴立敏副主编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段洁云主编  徐敏  胡德映  张克勤  柴立敏副主编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本书出售、求购地址：https://www.jiaokey.com/book/detail/40211405.html</w:t>
      </w:r>
    </w:p>
    <w:p>
      <w:r>
        <w:t>更多相关图书推荐：https://www.jiaokey.com</w:t>
      </w:r>
    </w:p>
    <w:p>
      <w:r>
        <w:t>段洁云主编  徐敏  胡德映  张克勤  柴立敏副主编 其他作品：https://www.jiaokey.com/tag/段洁云主编  徐敏  胡德映  张克勤  柴立敏副主编.html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关键词搜索：https://www.jiaokey.com/tag/英语国家社会与文化.html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