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PARODIC META-FICTIONS OF MURIEL SPARK:THE COMFORTERS AND LOITERING WITH INTENT</w:t>
      </w:r>
    </w:p>
    <w:p>
      <w:r>
        <w:rPr>
          <w:rFonts w:ascii="宋体" w:hAnsi="宋体" w:eastAsia="宋体"/>
          <w:sz w:val="24"/>
        </w:rPr>
        <w:t>易盈茵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PARODIC META-FICTIONS OF MURIEL SPARK:THE COMFORTERS AND LOITERING WITH INTENT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易盈茵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国立台湾大学外国语文学研究所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本书出售、求购地址：https://www.jiaokey.com/book/detail/40259169.html</w:t>
      </w:r>
    </w:p>
    <w:p>
      <w:r>
        <w:t>更多相关图书推荐：https://www.jiaokey.com</w:t>
      </w:r>
    </w:p>
    <w:p>
      <w:r>
        <w:t>易盈茵 其他作品：https://www.jiaokey.com/tag/易盈茵.html</w:t>
      </w:r>
    </w:p>
    <w:p>
      <w:r>
        <w:t>国立台湾大学外国语文学研究所 出版图书：https://www.jiaokey.com/tag/国立台湾大学外国语文学研究所.html</w:t>
      </w:r>
    </w:p>
    <w:p>
      <w:r>
        <w:t>关键词搜索：https://www.jiaokey.com/tag/TWO PARODIC META-FICTIONS OF MURIEL SPARK:THE COMFORTERS AND LOITERING WITH INTENT.html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