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VISION FOR THREE-DIMENSIONAL SCENES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VISION FOR THREE-DIMENSIONAL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本书出售、求购地址：https://www.jiaokey.com/book/detail/40260623.html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关键词搜索：https://www.jiaokey.com/tag/MACHINE VISION FOR THREE-DIMENSIONAL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