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UNFINISHED CENTURY AMERICA SINCE 1900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UNFINISHED CENTURY AMERICA SINCE 1900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本书出售、求购地址：https://www.jiaokey.com/book/detail/40306243.html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关键词搜索：https://www.jiaokey.com/tag/THE UNFINISHED CENTURY AMERICA SINCE 1900.html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