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EDDY-CURRENT CHARACTERIZATION OF MATERIALS AND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EDDY-CURRENT CHARACTERIZATION OF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本书出售、求购地址：https://www.jiaokey.com/book/detail/40310360.html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关键词搜索：https://www.jiaokey.com/tag/EDDY-CURRENT CHARACTERIZATION OF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