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贡唐洛智嘉措大师因明论集  藏言语</w:t>
      </w:r>
    </w:p>
    <w:p>
      <w:r>
        <w:rPr>
          <w:rFonts w:ascii="宋体" w:hAnsi="宋体" w:eastAsia="宋体"/>
          <w:sz w:val="24"/>
        </w:rPr>
        <w:t>甘肃藏学研究所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贡唐洛智嘉措大师因明论集  藏言语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甘肃藏学研究所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本书出售、求购地址：https://www.jiaokey.com/book/detail/40311545.html</w:t>
      </w:r>
    </w:p>
    <w:p>
      <w:r>
        <w:t>更多相关图书推荐：https://www.jiaokey.com</w:t>
      </w:r>
    </w:p>
    <w:p>
      <w:r>
        <w:t>甘肃藏学研究所 其他作品：https://www.jiaokey.com/tag/甘肃藏学研究所.html</w:t>
      </w:r>
    </w:p>
    <w:p>
      <w:r>
        <w:t>青海省新华书店 出版图书：https://www.jiaokey.com/tag/青海省新华书店.html</w:t>
      </w:r>
    </w:p>
    <w:p>
      <w:r>
        <w:t>关键词搜索：https://www.jiaokey.com/tag/贡唐洛智嘉措大师因明论集  藏言语.html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