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 of 2008 Sino-Australia International Conference on Accounting and Finance Accounting School.ZUEL (Book Two)</w:t>
      </w:r>
    </w:p>
    <w:p>
      <w:r>
        <w:rPr>
          <w:rFonts w:ascii="宋体" w:hAnsi="宋体" w:eastAsia="宋体"/>
          <w:sz w:val="24"/>
        </w:rPr>
        <w:t>中南财经政法大学会计学院编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 of 2008 Sino-Australia International Conference on Accounting and Finance Accounting School.ZUEL (Book Two)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中南财经政法大学会计学院编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本书出售、求购地址：https://www.jiaokey.com/book/detail/40323243.html</w:t>
      </w:r>
    </w:p>
    <w:p>
      <w:r>
        <w:t>更多相关图书推荐：https://www.jiaokey.com</w:t>
      </w:r>
    </w:p>
    <w:p>
      <w:r>
        <w:t>中南财经政法大学会计学院编 其他作品：https://www.jiaokey.com/tag/中南财经政法大学会计学院编.html</w:t>
      </w:r>
    </w:p>
    <w:p>
      <w:r>
        <w:t>经济科学出版社 出版图书：https://www.jiaokey.com/tag/经济科学出版社.html</w:t>
      </w:r>
    </w:p>
    <w:p>
      <w:r>
        <w:t>关键词搜索：https://www.jiaokey.com/tag/Proceeding of 2008 Sino-Australia International Conference on Accounting and Finance Accounting School.ZUEL (Book Two).html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