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喀仁噶尔之夜  维汉对照</w:t>
      </w:r>
    </w:p>
    <w:p>
      <w:r>
        <w:rPr>
          <w:rFonts w:ascii="宋体" w:hAnsi="宋体" w:eastAsia="宋体"/>
          <w:sz w:val="24"/>
        </w:rPr>
        <w:t>阿布都热依木·吾提库尔；张宏超，王一之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喀仁噶尔之夜  维汉对照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阿布都热依木·吾提库尔；张宏超，王一之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本书出售、求购地址：https://www.jiaokey.com/book/detail/40324822.html</w:t>
      </w:r>
    </w:p>
    <w:p>
      <w:r>
        <w:t>更多相关图书推荐：https://www.jiaokey.com</w:t>
      </w:r>
    </w:p>
    <w:p>
      <w:r>
        <w:t>阿布都热依木·吾提库尔；张宏超，王一之 其他作品：https://www.jiaokey.com/tag/阿布都热依木·吾提库尔；张宏超，王一之.html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关键词搜索：https://www.jiaokey.com/tag/喀仁噶尔之夜  维汉对照.html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