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歌剧：杜勃罗夫斯基中玛落的浪漫曲（女高音、钢琴）  俄文</w:t>
      </w:r>
    </w:p>
    <w:p>
      <w:r>
        <w:rPr>
          <w:rFonts w:ascii="宋体" w:hAnsi="宋体" w:eastAsia="宋体"/>
          <w:sz w:val="24"/>
        </w:rPr>
        <w:t>杜勃罗夫斯基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歌剧：杜勃罗夫斯基中玛落的浪漫曲（女高音、钢琴）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杜勃罗夫斯基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本书出售、求购地址：https://www.jiaokey.com/book/detail/40333701.html</w:t>
      </w:r>
    </w:p>
    <w:p>
      <w:r>
        <w:t>更多相关图书推荐：https://www.jiaokey.com</w:t>
      </w:r>
    </w:p>
    <w:p>
      <w:r>
        <w:t>杜勃罗夫斯基 其他作品：https://www.jiaokey.com/tag/杜勃罗夫斯基.html</w:t>
      </w:r>
    </w:p>
    <w:p>
      <w:r>
        <w:t>关键词搜索：https://www.jiaokey.com/tag/歌剧：杜勃罗夫斯基中玛落的浪漫曲（女高音、钢琴）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