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First Course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本书出售、求购地址：https://www.jiaokey.com/book/detail/40361964.html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关键词搜索：https://www.jiaokey.com/tag/Mathematics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