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教派源流综述（藏文版）</w:t>
      </w:r>
    </w:p>
    <w:p>
      <w:r>
        <w:rPr>
          <w:rFonts w:ascii="宋体" w:hAnsi="宋体" w:eastAsia="宋体"/>
          <w:sz w:val="24"/>
        </w:rPr>
        <w:t>白玛根桑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教派源流综述（藏文版）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白玛根桑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本书出售、求购地址：https://www.jiaokey.com/book/detail/40363028.html</w:t>
      </w:r>
    </w:p>
    <w:p>
      <w:r>
        <w:t>更多相关图书推荐：https://www.jiaokey.com</w:t>
      </w:r>
    </w:p>
    <w:p>
      <w:r>
        <w:t>白玛根桑 其他作品：https://www.jiaokey.com/tag/白玛根桑.html</w:t>
      </w:r>
    </w:p>
    <w:p>
      <w:r>
        <w:t>四川民族出版社 出版图书：https://www.jiaokey.com/tag/四川民族出版社.html</w:t>
      </w:r>
    </w:p>
    <w:p>
      <w:r>
        <w:t>关键词搜索：https://www.jiaokey.com/tag/教派源流综述（藏文版）.html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