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入党教材  藏文</w:t>
      </w:r>
    </w:p>
    <w:p>
      <w:r>
        <w:rPr>
          <w:rFonts w:ascii="宋体" w:hAnsi="宋体" w:eastAsia="宋体"/>
          <w:sz w:val="24"/>
        </w:rPr>
        <w:t>中共中央组织部组织局；扎喜拉旦，史学礼，李成文，格桑娜姆，索南才让翻译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入党教材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中共中央组织部组织局；扎喜拉旦，史学礼，李成文，格桑娜姆，索南才让翻译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本书出售、求购地址：https://www.jiaokey.com/book/detail/40363130.html</w:t>
      </w:r>
    </w:p>
    <w:p>
      <w:r>
        <w:t>更多相关图书推荐：https://www.jiaokey.com</w:t>
      </w:r>
    </w:p>
    <w:p>
      <w:r>
        <w:t>中共中央组织部组织局；扎喜拉旦，史学礼，李成文，格桑娜姆，索南才让翻译 其他作品：https://www.jiaokey.com/tag/中共中央组织部组织局；扎喜拉旦，史学礼，李成文，格桑娜姆，索南才让翻译.html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关键词搜索：https://www.jiaokey.com/tag/入党教材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