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壇一雄·織田作之助·田中英光集</w:t>
      </w:r>
    </w:p>
    <w:p>
      <w:r>
        <w:rPr>
          <w:rFonts w:ascii="宋体" w:hAnsi="宋体" w:eastAsia="宋体"/>
          <w:sz w:val="24"/>
        </w:rPr>
        <w:t>田中英光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壇一雄·織田作之助·田中英光集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本书出售、求购地址：https://www.jiaokey.com/book/detail/40376643.html</w:t>
      </w:r>
    </w:p>
    <w:p>
      <w:r>
        <w:t>更多相关图书推荐：https://www.jiaokey.com</w:t>
      </w:r>
    </w:p>
    <w:p>
      <w:r>
        <w:t>田中英光 其他作品：https://www.jiaokey.com/tag/田中英光.html</w:t>
      </w:r>
    </w:p>
    <w:p>
      <w:r>
        <w:t>学習研究社 出版图书：https://www.jiaokey.com/tag/学習研究社.html</w:t>
      </w:r>
    </w:p>
    <w:p>
      <w:r>
        <w:t>关键词搜索：https://www.jiaokey.com/tag/壇一雄·織田作之助·田中英光集.html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