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PROMOTION  ACHIEVING HIGH-LEVEL WELLNESS IN THE LATER YEARS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PROMOTION  ACHIEVING HIGH-LEVEL WELLNESS IN THE LATER YEARS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本书出售、求购地址：https://www.jiaokey.com/book/detail/40401616.html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关键词搜索：https://www.jiaokey.com/tag/HEALTH PROMOTION  ACHIEVING HIGH-LEVEL WELLNESS IN THE LATER YEARS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