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ACTION GUIDE ACTION FOR A SUSTAINABLE FUTURE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ACTION GUIDE ACTION FOR A SUSTAINABLE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本书出售、求购地址：https://www.jiaokey.com/book/detail/40410786.html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关键词搜索：https://www.jiaokey.com/tag/ENVIRONMENTAL ACTION GUIDE ACTION FOR A SUSTAINABLE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