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湘南相模野文学散歩</w:t>
      </w:r>
    </w:p>
    <w:p>
      <w:r>
        <w:rPr>
          <w:rFonts w:ascii="宋体" w:hAnsi="宋体" w:eastAsia="宋体"/>
          <w:sz w:val="24"/>
        </w:rPr>
        <w:t>野田宇太郎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湘南相模野文学散歩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野田宇太郎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文一総合出版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本书出售、求购地址：https://www.jiaokey.com/book/detail/40412656.html</w:t>
      </w:r>
    </w:p>
    <w:p>
      <w:r>
        <w:t>更多相关图书推荐：https://www.jiaokey.com</w:t>
      </w:r>
    </w:p>
    <w:p>
      <w:r>
        <w:t>野田宇太郎 其他作品：https://www.jiaokey.com/tag/野田宇太郎.html</w:t>
      </w:r>
    </w:p>
    <w:p>
      <w:r>
        <w:t>文一総合出版 出版图书：https://www.jiaokey.com/tag/文一総合出版.html</w:t>
      </w:r>
    </w:p>
    <w:p>
      <w:r>
        <w:t>关键词搜索：https://www.jiaokey.com/tag/湘南相模野文学散歩.html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