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书名：大江健三郎論</w:t>
      </w:r>
    </w:p>
    <w:p>
      <w:r>
        <w:t>作者：桑原丈和</w:t>
      </w:r>
    </w:p>
    <w:p>
      <w:r>
        <w:t>出版社：三一書房</w:t>
      </w:r>
    </w:p>
    <w:p>
      <w:r>
        <w:t>出版日期：1997.04</w:t>
      </w:r>
    </w:p>
    <w:p>
      <w:r>
        <w:t>总页数：258</w:t>
      </w:r>
    </w:p>
    <w:p>
      <w:r>
        <w:t>更多请访问教客网: www.jiaokey.com</w:t>
      </w:r>
    </w:p>
    <w:p>
      <w:r>
        <w:t>大江健三郎論 评论地址：https://www.jiaokey.com/book/detail/40416718.html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